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AE" w:rsidRDefault="00D639AE">
      <w:pPr>
        <w:rPr>
          <w:rFonts w:ascii="Arial" w:hAnsi="Arial" w:cs="Arial"/>
          <w:b/>
          <w:color w:val="7F7F7F" w:themeColor="text1" w:themeTint="80"/>
        </w:rPr>
      </w:pPr>
    </w:p>
    <w:p w:rsidR="00523DE9" w:rsidRPr="00A952D5" w:rsidRDefault="007F003F" w:rsidP="005709E3">
      <w:pPr>
        <w:spacing w:after="0"/>
        <w:rPr>
          <w:rFonts w:ascii="Arial" w:hAnsi="Arial" w:cs="Arial"/>
          <w:b/>
          <w:color w:val="7F7F7F" w:themeColor="text1" w:themeTint="80"/>
        </w:rPr>
      </w:pPr>
      <w:r w:rsidRPr="007F003F">
        <w:rPr>
          <w:rFonts w:ascii="Arial" w:hAnsi="Arial" w:cs="Arial"/>
          <w:b/>
          <w:color w:val="7F7F7F" w:themeColor="text1" w:themeTint="80"/>
        </w:rPr>
        <w:object w:dxaOrig="9072"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29pt" o:ole="">
            <v:imagedata r:id="rId6" o:title=""/>
          </v:shape>
          <o:OLEObject Type="Embed" ProgID="Word.Document.12" ShapeID="_x0000_i1025" DrawAspect="Content" ObjectID="_1592892973" r:id="rId7">
            <o:FieldCodes>\s</o:FieldCodes>
          </o:OLEObject>
        </w:object>
      </w:r>
      <w:r w:rsidR="00523DE9" w:rsidRPr="00A952D5">
        <w:rPr>
          <w:rFonts w:ascii="Arial" w:hAnsi="Arial" w:cs="Arial"/>
          <w:b/>
          <w:color w:val="7F7F7F" w:themeColor="text1" w:themeTint="80"/>
        </w:rPr>
        <w:t xml:space="preserve">CURSUS KROON- &amp; BRUGWERK </w:t>
      </w:r>
    </w:p>
    <w:p w:rsidR="005709E3" w:rsidRPr="00A952D5" w:rsidRDefault="005709E3" w:rsidP="005709E3">
      <w:pPr>
        <w:spacing w:after="0"/>
        <w:rPr>
          <w:rFonts w:ascii="Arial" w:hAnsi="Arial" w:cs="Arial"/>
          <w:b/>
          <w:color w:val="7F7F7F" w:themeColor="text1" w:themeTint="80"/>
        </w:rPr>
      </w:pPr>
      <w:r w:rsidRPr="00A952D5">
        <w:rPr>
          <w:rFonts w:ascii="Arial" w:hAnsi="Arial" w:cs="Arial"/>
          <w:b/>
          <w:color w:val="7F7F7F" w:themeColor="text1" w:themeTint="80"/>
        </w:rPr>
        <w:t>(Tandartsen)</w:t>
      </w:r>
    </w:p>
    <w:p w:rsidR="005709E3" w:rsidRPr="00A952D5" w:rsidRDefault="005709E3" w:rsidP="005709E3">
      <w:pPr>
        <w:spacing w:after="0"/>
        <w:rPr>
          <w:rFonts w:ascii="Arial" w:hAnsi="Arial" w:cs="Arial"/>
          <w:b/>
          <w:color w:val="7F7F7F" w:themeColor="text1" w:themeTint="80"/>
        </w:rPr>
      </w:pPr>
    </w:p>
    <w:p w:rsidR="00C1028E" w:rsidRPr="00A952D5" w:rsidRDefault="00C1028E" w:rsidP="00C1028E">
      <w:pPr>
        <w:rPr>
          <w:rFonts w:ascii="Arial" w:eastAsia="Calibri" w:hAnsi="Arial" w:cs="Arial"/>
          <w:b/>
          <w:color w:val="808080" w:themeColor="background1" w:themeShade="80"/>
          <w:sz w:val="28"/>
          <w:szCs w:val="28"/>
        </w:rPr>
      </w:pPr>
      <w:r w:rsidRPr="00A952D5">
        <w:rPr>
          <w:rFonts w:ascii="Arial" w:eastAsia="Calibri" w:hAnsi="Arial" w:cs="Arial"/>
          <w:b/>
          <w:color w:val="808080" w:themeColor="background1" w:themeShade="80"/>
          <w:sz w:val="28"/>
          <w:szCs w:val="28"/>
        </w:rPr>
        <w:t>Spreker</w:t>
      </w:r>
    </w:p>
    <w:p w:rsidR="00C1028E" w:rsidRPr="00A952D5" w:rsidRDefault="00C1028E" w:rsidP="00C1028E">
      <w:pPr>
        <w:rPr>
          <w:rFonts w:ascii="Arial" w:eastAsia="Calibri" w:hAnsi="Arial" w:cs="Arial"/>
          <w:b/>
          <w:color w:val="808080" w:themeColor="background1" w:themeShade="80"/>
        </w:rPr>
      </w:pPr>
      <w:r w:rsidRPr="00A952D5">
        <w:rPr>
          <w:rFonts w:ascii="Arial" w:eastAsia="Calibri" w:hAnsi="Arial" w:cs="Arial"/>
          <w:b/>
          <w:color w:val="808080" w:themeColor="background1" w:themeShade="80"/>
        </w:rPr>
        <w:t xml:space="preserve">Drs. Wim Hobbelink, tandarts, </w:t>
      </w:r>
      <w:proofErr w:type="spellStart"/>
      <w:r w:rsidRPr="00A952D5">
        <w:rPr>
          <w:rFonts w:ascii="Arial" w:eastAsia="Calibri" w:hAnsi="Arial" w:cs="Arial"/>
          <w:b/>
          <w:color w:val="808080" w:themeColor="background1" w:themeShade="80"/>
        </w:rPr>
        <w:t>implantoloog</w:t>
      </w:r>
      <w:proofErr w:type="spellEnd"/>
    </w:p>
    <w:p w:rsidR="00C1028E" w:rsidRPr="00A952D5" w:rsidRDefault="00C1028E" w:rsidP="00C1028E">
      <w:pPr>
        <w:rPr>
          <w:rFonts w:ascii="Arial" w:eastAsia="Calibri" w:hAnsi="Arial" w:cs="Arial"/>
          <w:b/>
        </w:rPr>
      </w:pPr>
      <w:r w:rsidRPr="00A952D5">
        <w:rPr>
          <w:rFonts w:ascii="Arial" w:eastAsia="Calibri" w:hAnsi="Arial" w:cs="Arial"/>
          <w:b/>
          <w:noProof/>
          <w:lang w:eastAsia="nl-NL"/>
        </w:rPr>
        <w:drawing>
          <wp:inline distT="0" distB="0" distL="0" distR="0" wp14:anchorId="03F07FFD" wp14:editId="3C6AB29A">
            <wp:extent cx="1781175" cy="1304925"/>
            <wp:effectExtent l="0" t="0" r="9525" b="9525"/>
            <wp:docPr id="1" name="Afbeelding 1" descr="Wim_Hobbe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_Hobbel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304925"/>
                    </a:xfrm>
                    <a:prstGeom prst="rect">
                      <a:avLst/>
                    </a:prstGeom>
                    <a:noFill/>
                    <a:ln>
                      <a:noFill/>
                    </a:ln>
                  </pic:spPr>
                </pic:pic>
              </a:graphicData>
            </a:graphic>
          </wp:inline>
        </w:drawing>
      </w:r>
      <w:bookmarkStart w:id="0" w:name="_GoBack"/>
      <w:bookmarkEnd w:id="0"/>
    </w:p>
    <w:p w:rsidR="00C1028E" w:rsidRPr="00A952D5" w:rsidRDefault="00C1028E" w:rsidP="00C1028E">
      <w:pPr>
        <w:rPr>
          <w:rFonts w:ascii="Arial" w:eastAsia="Calibri" w:hAnsi="Arial" w:cs="Arial"/>
          <w:color w:val="808080" w:themeColor="background1" w:themeShade="80"/>
        </w:rPr>
      </w:pPr>
      <w:r w:rsidRPr="00A952D5">
        <w:rPr>
          <w:rFonts w:ascii="Arial" w:eastAsia="Calibri" w:hAnsi="Arial" w:cs="Arial"/>
          <w:color w:val="808080" w:themeColor="background1" w:themeShade="80"/>
        </w:rPr>
        <w:t xml:space="preserve">Tandarts Wim Hobbelink is, na het afronden van de studie tandheelkunde aan de RUG, sinds 1983 algemeen practicus te Enschede, waar hij als vrije vestiging met 0 patiënten is begonnen. In 2003 is hij begonnen met </w:t>
      </w:r>
      <w:proofErr w:type="spellStart"/>
      <w:r w:rsidRPr="00A952D5">
        <w:rPr>
          <w:rFonts w:ascii="Arial" w:eastAsia="Calibri" w:hAnsi="Arial" w:cs="Arial"/>
          <w:color w:val="808080" w:themeColor="background1" w:themeShade="80"/>
        </w:rPr>
        <w:t>implantologie</w:t>
      </w:r>
      <w:proofErr w:type="spellEnd"/>
      <w:r w:rsidRPr="00A952D5">
        <w:rPr>
          <w:rFonts w:ascii="Arial" w:eastAsia="Calibri" w:hAnsi="Arial" w:cs="Arial"/>
          <w:color w:val="808080" w:themeColor="background1" w:themeShade="80"/>
        </w:rPr>
        <w:t xml:space="preserve"> en sinds 2011 is hij werkzaam als trainer bij IFZI in Neurenberg.  Naast zijn werkzaamheden als tandarts en trainer maakte hij van 2003 tot 2010 deel  uit van het bestuur van het NMT, afdeling Twente waar hij later voorzitter werd van Regio Oost.</w:t>
      </w:r>
    </w:p>
    <w:p w:rsidR="00A952D5" w:rsidRPr="00A952D5" w:rsidRDefault="00C1028E" w:rsidP="00A952D5">
      <w:pPr>
        <w:autoSpaceDE w:val="0"/>
        <w:autoSpaceDN w:val="0"/>
        <w:adjustRightInd w:val="0"/>
        <w:spacing w:after="0" w:line="240" w:lineRule="auto"/>
        <w:rPr>
          <w:rFonts w:ascii="Arial" w:eastAsia="Calibri" w:hAnsi="Arial" w:cs="Arial"/>
          <w:b/>
          <w:color w:val="808080" w:themeColor="background1" w:themeShade="80"/>
          <w:sz w:val="28"/>
          <w:szCs w:val="28"/>
        </w:rPr>
      </w:pPr>
      <w:r w:rsidRPr="00A952D5">
        <w:rPr>
          <w:rFonts w:ascii="Arial" w:eastAsia="Calibri" w:hAnsi="Arial" w:cs="Arial"/>
          <w:b/>
          <w:color w:val="808080" w:themeColor="background1" w:themeShade="80"/>
          <w:sz w:val="28"/>
          <w:szCs w:val="28"/>
        </w:rPr>
        <w:t>Inhoud cursus</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Eerste (plenaire) theoretisch deel; uitleg over:</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 indicatie; uitleg wanneer en waarom een kroon geïndiceerd wordt</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 preparatie; hoe de kroon te prepareren</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 noodkroon; waarom is deze zo belangrijk</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 kleurbepaling;</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 vastzetten van de kroon;</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Tweede (praktische) deel:</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Elke cursist kijkt mee met de live-preparatie van een kroon (het hele proces) en bij het</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plaatsen van een kroon.</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De patiënten worden vooraf door de tandarts geselecteerd (en uiteraard gevraagd of zij als</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'model' willen fungeren).</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Derde deel: evaluatie:</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Onder het genot van een lunch wordt e.e.a. geëvalueerd kunnen vragen worden gesteld over</w:t>
      </w:r>
    </w:p>
    <w:p w:rsidR="00A952D5" w:rsidRPr="00A952D5" w:rsidRDefault="00A952D5" w:rsidP="00A952D5">
      <w:pPr>
        <w:autoSpaceDE w:val="0"/>
        <w:autoSpaceDN w:val="0"/>
        <w:adjustRightInd w:val="0"/>
        <w:spacing w:after="0" w:line="240" w:lineRule="auto"/>
        <w:rPr>
          <w:rFonts w:ascii="Arial" w:hAnsi="Arial" w:cs="Arial"/>
          <w:color w:val="7F7F7F"/>
        </w:rPr>
      </w:pPr>
      <w:r w:rsidRPr="00A952D5">
        <w:rPr>
          <w:rFonts w:ascii="Arial" w:hAnsi="Arial" w:cs="Arial"/>
          <w:color w:val="7F7F7F"/>
        </w:rPr>
        <w:t>de opgedane theoretische en praktische kennis.</w:t>
      </w:r>
    </w:p>
    <w:p w:rsidR="00C1028E" w:rsidRPr="00A952D5" w:rsidRDefault="00A952D5" w:rsidP="00A952D5">
      <w:pPr>
        <w:rPr>
          <w:rFonts w:ascii="Arial" w:eastAsia="Calibri" w:hAnsi="Arial" w:cs="Arial"/>
          <w:color w:val="808080" w:themeColor="background1" w:themeShade="80"/>
        </w:rPr>
      </w:pPr>
      <w:r w:rsidRPr="00A952D5">
        <w:rPr>
          <w:rFonts w:ascii="Arial" w:hAnsi="Arial" w:cs="Arial"/>
          <w:color w:val="7F7F7F"/>
        </w:rPr>
        <w:t>Tevens worden de cursisten gevraagd een evaluatieformulier in te vullen m.b.t. de cursus.</w:t>
      </w:r>
    </w:p>
    <w:sectPr w:rsidR="00C1028E" w:rsidRPr="00A95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DC0"/>
    <w:multiLevelType w:val="hybridMultilevel"/>
    <w:tmpl w:val="7E10C232"/>
    <w:lvl w:ilvl="0" w:tplc="6290C68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5F"/>
    <w:rsid w:val="001B0F7A"/>
    <w:rsid w:val="003022D2"/>
    <w:rsid w:val="00486F3E"/>
    <w:rsid w:val="00523DE9"/>
    <w:rsid w:val="005709E3"/>
    <w:rsid w:val="007F003F"/>
    <w:rsid w:val="00A952D5"/>
    <w:rsid w:val="00B2205F"/>
    <w:rsid w:val="00C1028E"/>
    <w:rsid w:val="00C74585"/>
    <w:rsid w:val="00D04F0B"/>
    <w:rsid w:val="00D63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2205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2205F"/>
    <w:rPr>
      <w:b/>
      <w:bCs/>
    </w:rPr>
  </w:style>
  <w:style w:type="paragraph" w:styleId="Ballontekst">
    <w:name w:val="Balloon Text"/>
    <w:basedOn w:val="Standaard"/>
    <w:link w:val="BallontekstChar"/>
    <w:uiPriority w:val="99"/>
    <w:semiHidden/>
    <w:unhideWhenUsed/>
    <w:rsid w:val="00C102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0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2205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2205F"/>
    <w:rPr>
      <w:b/>
      <w:bCs/>
    </w:rPr>
  </w:style>
  <w:style w:type="paragraph" w:styleId="Ballontekst">
    <w:name w:val="Balloon Text"/>
    <w:basedOn w:val="Standaard"/>
    <w:link w:val="BallontekstChar"/>
    <w:uiPriority w:val="99"/>
    <w:semiHidden/>
    <w:unhideWhenUsed/>
    <w:rsid w:val="00C102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0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79867">
      <w:bodyDiv w:val="1"/>
      <w:marLeft w:val="0"/>
      <w:marRight w:val="0"/>
      <w:marTop w:val="0"/>
      <w:marBottom w:val="0"/>
      <w:divBdr>
        <w:top w:val="none" w:sz="0" w:space="0" w:color="auto"/>
        <w:left w:val="none" w:sz="0" w:space="0" w:color="auto"/>
        <w:bottom w:val="none" w:sz="0" w:space="0" w:color="auto"/>
        <w:right w:val="none" w:sz="0" w:space="0" w:color="auto"/>
      </w:divBdr>
    </w:div>
    <w:div w:id="195941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2018-07-12T07:30:00Z</dcterms:created>
  <dcterms:modified xsi:type="dcterms:W3CDTF">2018-07-12T07:30:00Z</dcterms:modified>
</cp:coreProperties>
</file>