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5C8F" w14:textId="77777777" w:rsidR="00314BC8" w:rsidRDefault="00314BC8" w:rsidP="00314BC8">
      <w:pPr>
        <w:pStyle w:val="Normaalweb"/>
        <w:shd w:val="clear" w:color="auto" w:fill="FFFFFF"/>
        <w:spacing w:before="333" w:beforeAutospacing="0" w:after="333" w:afterAutospacing="0"/>
        <w:rPr>
          <w:rFonts w:ascii="Arial" w:hAnsi="Arial" w:cs="Arial"/>
          <w:color w:val="7F7F7F" w:themeColor="text1" w:themeTint="80"/>
          <w:sz w:val="27"/>
          <w:szCs w:val="27"/>
        </w:rPr>
      </w:pPr>
      <w:r>
        <w:rPr>
          <w:rFonts w:ascii="Arial" w:hAnsi="Arial" w:cs="Arial"/>
          <w:noProof/>
          <w:color w:val="000000"/>
          <w:sz w:val="20"/>
          <w:szCs w:val="20"/>
        </w:rPr>
        <w:drawing>
          <wp:inline distT="0" distB="0" distL="0" distR="0" wp14:anchorId="0A0FB4AC" wp14:editId="1792D01A">
            <wp:extent cx="839419" cy="647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9419" cy="647700"/>
                    </a:xfrm>
                    <a:prstGeom prst="rect">
                      <a:avLst/>
                    </a:prstGeom>
                    <a:noFill/>
                    <a:ln>
                      <a:noFill/>
                    </a:ln>
                  </pic:spPr>
                </pic:pic>
              </a:graphicData>
            </a:graphic>
          </wp:inline>
        </w:drawing>
      </w:r>
    </w:p>
    <w:p w14:paraId="58139AFC" w14:textId="77777777" w:rsidR="00314BC8" w:rsidRPr="004F5787" w:rsidRDefault="00314BC8" w:rsidP="00314BC8">
      <w:pPr>
        <w:pStyle w:val="Normaalweb"/>
        <w:shd w:val="clear" w:color="auto" w:fill="FFFFFF"/>
        <w:spacing w:before="333" w:beforeAutospacing="0" w:after="333" w:afterAutospacing="0"/>
        <w:rPr>
          <w:rFonts w:ascii="Arial" w:hAnsi="Arial" w:cs="Arial"/>
          <w:b/>
          <w:color w:val="7F7F7F" w:themeColor="text1" w:themeTint="80"/>
          <w:sz w:val="22"/>
          <w:szCs w:val="22"/>
        </w:rPr>
      </w:pPr>
      <w:r w:rsidRPr="004F5787">
        <w:rPr>
          <w:rFonts w:ascii="Arial" w:hAnsi="Arial" w:cs="Arial"/>
          <w:b/>
          <w:color w:val="7F7F7F" w:themeColor="text1" w:themeTint="80"/>
          <w:sz w:val="22"/>
          <w:szCs w:val="22"/>
        </w:rPr>
        <w:t>KLACHTENREGELING</w:t>
      </w:r>
    </w:p>
    <w:p w14:paraId="032DA8DE" w14:textId="2DF6A8CB" w:rsidR="00314BC8" w:rsidRPr="004F5787" w:rsidRDefault="003A2CA8" w:rsidP="00314BC8">
      <w:pPr>
        <w:pStyle w:val="Normaalweb"/>
        <w:shd w:val="clear" w:color="auto" w:fill="FFFFFF"/>
        <w:spacing w:before="333" w:beforeAutospacing="0" w:after="333" w:afterAutospacing="0"/>
        <w:rPr>
          <w:rFonts w:ascii="Arial" w:hAnsi="Arial" w:cs="Arial"/>
          <w:color w:val="7F7F7F" w:themeColor="text1" w:themeTint="80"/>
          <w:sz w:val="20"/>
          <w:szCs w:val="20"/>
        </w:rPr>
      </w:pPr>
      <w:r w:rsidRPr="004F5787">
        <w:rPr>
          <w:rFonts w:ascii="Arial" w:hAnsi="Arial" w:cs="Arial"/>
          <w:color w:val="7F7F7F" w:themeColor="text1" w:themeTint="80"/>
          <w:sz w:val="20"/>
          <w:szCs w:val="20"/>
        </w:rPr>
        <w:t>Het kan</w:t>
      </w:r>
      <w:r w:rsidR="00314BC8" w:rsidRPr="004F5787">
        <w:rPr>
          <w:rFonts w:ascii="Arial" w:hAnsi="Arial" w:cs="Arial"/>
          <w:color w:val="7F7F7F" w:themeColor="text1" w:themeTint="80"/>
          <w:sz w:val="20"/>
          <w:szCs w:val="20"/>
        </w:rPr>
        <w:t xml:space="preserve"> voorkomen dat u </w:t>
      </w:r>
      <w:r w:rsidRPr="004F5787">
        <w:rPr>
          <w:rFonts w:ascii="Arial" w:hAnsi="Arial" w:cs="Arial"/>
          <w:color w:val="7F7F7F" w:themeColor="text1" w:themeTint="80"/>
          <w:sz w:val="20"/>
          <w:szCs w:val="20"/>
        </w:rPr>
        <w:t xml:space="preserve">ondanks onze zorgvuldigheid </w:t>
      </w:r>
      <w:r w:rsidR="00314BC8" w:rsidRPr="004F5787">
        <w:rPr>
          <w:rFonts w:ascii="Arial" w:hAnsi="Arial" w:cs="Arial"/>
          <w:color w:val="7F7F7F" w:themeColor="text1" w:themeTint="80"/>
          <w:sz w:val="20"/>
          <w:szCs w:val="20"/>
        </w:rPr>
        <w:t>niet tevreden bent of een klacht hebt over onze website, een cursus, een factuur of anderszins.</w:t>
      </w:r>
      <w:r w:rsidRPr="004F5787">
        <w:rPr>
          <w:rFonts w:ascii="Arial" w:hAnsi="Arial" w:cs="Arial"/>
          <w:color w:val="7F7F7F" w:themeColor="text1" w:themeTint="80"/>
          <w:sz w:val="20"/>
          <w:szCs w:val="20"/>
        </w:rPr>
        <w:t xml:space="preserve"> In dat geval kunt </w:t>
      </w:r>
      <w:r w:rsidR="00314BC8" w:rsidRPr="004F5787">
        <w:rPr>
          <w:rFonts w:ascii="Arial" w:hAnsi="Arial" w:cs="Arial"/>
          <w:color w:val="7F7F7F" w:themeColor="text1" w:themeTint="80"/>
          <w:sz w:val="20"/>
          <w:szCs w:val="20"/>
        </w:rPr>
        <w:t>contact opne</w:t>
      </w:r>
      <w:r w:rsidRPr="004F5787">
        <w:rPr>
          <w:rFonts w:ascii="Arial" w:hAnsi="Arial" w:cs="Arial"/>
          <w:color w:val="7F7F7F" w:themeColor="text1" w:themeTint="80"/>
          <w:sz w:val="20"/>
          <w:szCs w:val="20"/>
        </w:rPr>
        <w:t xml:space="preserve">men met één van onze </w:t>
      </w:r>
      <w:r w:rsidR="00717715">
        <w:rPr>
          <w:rFonts w:ascii="Arial" w:hAnsi="Arial" w:cs="Arial"/>
          <w:color w:val="7F7F7F" w:themeColor="text1" w:themeTint="80"/>
          <w:sz w:val="20"/>
          <w:szCs w:val="20"/>
        </w:rPr>
        <w:t>medewerkers via info@tphobbelink.nl</w:t>
      </w:r>
    </w:p>
    <w:p w14:paraId="09B3EEAB" w14:textId="77777777" w:rsidR="003A2CA8" w:rsidRPr="004F5787" w:rsidRDefault="003A2CA8" w:rsidP="00314BC8">
      <w:pPr>
        <w:pStyle w:val="Normaalweb"/>
        <w:shd w:val="clear" w:color="auto" w:fill="FFFFFF"/>
        <w:spacing w:before="333" w:beforeAutospacing="0" w:after="333" w:afterAutospacing="0"/>
        <w:rPr>
          <w:rFonts w:ascii="Arial" w:hAnsi="Arial" w:cs="Arial"/>
          <w:color w:val="7F7F7F" w:themeColor="text1" w:themeTint="80"/>
          <w:sz w:val="20"/>
          <w:szCs w:val="20"/>
        </w:rPr>
      </w:pPr>
      <w:r w:rsidRPr="004F5787">
        <w:rPr>
          <w:rFonts w:ascii="Arial" w:hAnsi="Arial" w:cs="Arial"/>
          <w:color w:val="7F7F7F" w:themeColor="text1" w:themeTint="80"/>
          <w:sz w:val="20"/>
          <w:szCs w:val="20"/>
        </w:rPr>
        <w:t>Uw klacht zal altijd vertrouwelijk behandeld worden en na binnenkomst binnen 4 weken in behandeling worden genomen.</w:t>
      </w:r>
      <w:r w:rsidR="0066209D">
        <w:rPr>
          <w:rFonts w:ascii="Arial" w:hAnsi="Arial" w:cs="Arial"/>
          <w:color w:val="7F7F7F" w:themeColor="text1" w:themeTint="80"/>
          <w:sz w:val="20"/>
          <w:szCs w:val="20"/>
        </w:rPr>
        <w:t xml:space="preserve"> Wij streven ernaar de klacht binnen 3 maanden te hebben afgehandeld. Indien dit niet te realiseren is zullen wij u daar tijdig, maar uiterlijk 3 maanden na ontvangst van uw klacht, over informeren.</w:t>
      </w:r>
    </w:p>
    <w:p w14:paraId="56D7DB6E" w14:textId="77777777" w:rsidR="0066209D" w:rsidRDefault="003A2CA8" w:rsidP="0066209D">
      <w:pPr>
        <w:pStyle w:val="Normaalweb"/>
        <w:shd w:val="clear" w:color="auto" w:fill="FFFFFF"/>
        <w:spacing w:before="0" w:beforeAutospacing="0" w:after="0" w:afterAutospacing="0"/>
        <w:rPr>
          <w:rFonts w:ascii="Arial" w:hAnsi="Arial" w:cs="Arial"/>
          <w:color w:val="7F7F7F" w:themeColor="text1" w:themeTint="80"/>
          <w:sz w:val="20"/>
          <w:szCs w:val="20"/>
        </w:rPr>
      </w:pPr>
      <w:r w:rsidRPr="004F5787">
        <w:rPr>
          <w:rFonts w:ascii="Arial" w:hAnsi="Arial" w:cs="Arial"/>
          <w:color w:val="7F7F7F" w:themeColor="text1" w:themeTint="80"/>
          <w:sz w:val="20"/>
          <w:szCs w:val="20"/>
        </w:rPr>
        <w:t>Wij doen</w:t>
      </w:r>
      <w:r w:rsidR="00314BC8" w:rsidRPr="004F5787">
        <w:rPr>
          <w:rFonts w:ascii="Arial" w:hAnsi="Arial" w:cs="Arial"/>
          <w:color w:val="7F7F7F" w:themeColor="text1" w:themeTint="80"/>
          <w:sz w:val="20"/>
          <w:szCs w:val="20"/>
        </w:rPr>
        <w:t xml:space="preserve"> onze uiter</w:t>
      </w:r>
      <w:r w:rsidRPr="004F5787">
        <w:rPr>
          <w:rFonts w:ascii="Arial" w:hAnsi="Arial" w:cs="Arial"/>
          <w:color w:val="7F7F7F" w:themeColor="text1" w:themeTint="80"/>
          <w:sz w:val="20"/>
          <w:szCs w:val="20"/>
        </w:rPr>
        <w:t xml:space="preserve">ste best uw klacht zo correct mogelijk af te handelen en </w:t>
      </w:r>
      <w:r w:rsidR="00314BC8" w:rsidRPr="004F5787">
        <w:rPr>
          <w:rFonts w:ascii="Arial" w:hAnsi="Arial" w:cs="Arial"/>
          <w:color w:val="7F7F7F" w:themeColor="text1" w:themeTint="80"/>
          <w:sz w:val="20"/>
          <w:szCs w:val="20"/>
        </w:rPr>
        <w:t xml:space="preserve">naar </w:t>
      </w:r>
      <w:r w:rsidRPr="004F5787">
        <w:rPr>
          <w:rFonts w:ascii="Arial" w:hAnsi="Arial" w:cs="Arial"/>
          <w:color w:val="7F7F7F" w:themeColor="text1" w:themeTint="80"/>
          <w:sz w:val="20"/>
          <w:szCs w:val="20"/>
        </w:rPr>
        <w:t>t</w:t>
      </w:r>
      <w:r w:rsidR="00314BC8" w:rsidRPr="004F5787">
        <w:rPr>
          <w:rFonts w:ascii="Arial" w:hAnsi="Arial" w:cs="Arial"/>
          <w:color w:val="7F7F7F" w:themeColor="text1" w:themeTint="80"/>
          <w:sz w:val="20"/>
          <w:szCs w:val="20"/>
        </w:rPr>
        <w:t>evredenheid op te lossen. Mochten</w:t>
      </w:r>
      <w:r w:rsidRPr="004F5787">
        <w:rPr>
          <w:rFonts w:ascii="Arial" w:hAnsi="Arial" w:cs="Arial"/>
          <w:color w:val="7F7F7F" w:themeColor="text1" w:themeTint="80"/>
          <w:sz w:val="20"/>
          <w:szCs w:val="20"/>
        </w:rPr>
        <w:t xml:space="preserve"> we er samen niet uitkomen en u </w:t>
      </w:r>
      <w:r w:rsidR="00314BC8" w:rsidRPr="004F5787">
        <w:rPr>
          <w:rFonts w:ascii="Arial" w:hAnsi="Arial" w:cs="Arial"/>
          <w:color w:val="7F7F7F" w:themeColor="text1" w:themeTint="80"/>
          <w:sz w:val="20"/>
          <w:szCs w:val="20"/>
        </w:rPr>
        <w:t xml:space="preserve">zich </w:t>
      </w:r>
      <w:r w:rsidRPr="004F5787">
        <w:rPr>
          <w:rFonts w:ascii="Arial" w:hAnsi="Arial" w:cs="Arial"/>
          <w:color w:val="7F7F7F" w:themeColor="text1" w:themeTint="80"/>
          <w:sz w:val="20"/>
          <w:szCs w:val="20"/>
        </w:rPr>
        <w:t xml:space="preserve">met uw klacht </w:t>
      </w:r>
      <w:r w:rsidR="00314BC8" w:rsidRPr="004F5787">
        <w:rPr>
          <w:rFonts w:ascii="Arial" w:hAnsi="Arial" w:cs="Arial"/>
          <w:color w:val="7F7F7F" w:themeColor="text1" w:themeTint="80"/>
          <w:sz w:val="20"/>
          <w:szCs w:val="20"/>
        </w:rPr>
        <w:t>willen wenden tot een onafhankelijke, dan kunt u contact opnemen met mw. C.T.J. Rijk-Eppink (</w:t>
      </w:r>
      <w:r w:rsidR="00785563">
        <w:rPr>
          <w:rFonts w:ascii="Arial" w:hAnsi="Arial" w:cs="Arial"/>
          <w:i/>
          <w:color w:val="7F7F7F" w:themeColor="text1" w:themeTint="80"/>
          <w:sz w:val="20"/>
          <w:szCs w:val="20"/>
        </w:rPr>
        <w:t>colette@rijk-eppink.nl</w:t>
      </w:r>
      <w:r w:rsidR="00314BC8" w:rsidRPr="004F5787">
        <w:rPr>
          <w:rFonts w:ascii="Arial" w:hAnsi="Arial" w:cs="Arial"/>
          <w:color w:val="7F7F7F" w:themeColor="text1" w:themeTint="80"/>
          <w:sz w:val="20"/>
          <w:szCs w:val="20"/>
        </w:rPr>
        <w:t xml:space="preserve">) </w:t>
      </w:r>
    </w:p>
    <w:p w14:paraId="3209FC78" w14:textId="77777777" w:rsidR="0066209D" w:rsidRDefault="0066209D" w:rsidP="0066209D">
      <w:pPr>
        <w:pStyle w:val="Normaalweb"/>
        <w:shd w:val="clear" w:color="auto" w:fill="FFFFFF"/>
        <w:spacing w:before="0" w:beforeAutospacing="0" w:after="0" w:afterAutospacing="0"/>
        <w:rPr>
          <w:rFonts w:ascii="Arial" w:hAnsi="Arial" w:cs="Arial"/>
          <w:color w:val="7F7F7F" w:themeColor="text1" w:themeTint="80"/>
          <w:sz w:val="20"/>
          <w:szCs w:val="20"/>
        </w:rPr>
      </w:pPr>
      <w:r>
        <w:rPr>
          <w:rFonts w:ascii="Arial" w:hAnsi="Arial" w:cs="Arial"/>
          <w:color w:val="7F7F7F" w:themeColor="text1" w:themeTint="80"/>
          <w:sz w:val="20"/>
          <w:szCs w:val="20"/>
        </w:rPr>
        <w:t>De uitspraak van deze onafhankelijke derde zal bindend zijn.</w:t>
      </w:r>
    </w:p>
    <w:p w14:paraId="44275944" w14:textId="77777777" w:rsidR="0066209D" w:rsidRPr="004F5787" w:rsidRDefault="0066209D" w:rsidP="0066209D">
      <w:pPr>
        <w:pStyle w:val="Normaalweb"/>
        <w:shd w:val="clear" w:color="auto" w:fill="FFFFFF"/>
        <w:spacing w:before="0" w:beforeAutospacing="0" w:after="0" w:afterAutospacing="0"/>
        <w:rPr>
          <w:rFonts w:ascii="Arial" w:hAnsi="Arial" w:cs="Arial"/>
          <w:color w:val="7F7F7F" w:themeColor="text1" w:themeTint="80"/>
          <w:sz w:val="20"/>
          <w:szCs w:val="20"/>
        </w:rPr>
      </w:pPr>
    </w:p>
    <w:p w14:paraId="34985F18" w14:textId="77777777" w:rsidR="003A2CA8" w:rsidRPr="004F5787" w:rsidRDefault="003A2CA8" w:rsidP="0066209D">
      <w:pPr>
        <w:pStyle w:val="Normaalweb"/>
        <w:shd w:val="clear" w:color="auto" w:fill="FFFFFF"/>
        <w:spacing w:before="0" w:beforeAutospacing="0" w:after="0" w:afterAutospacing="0"/>
        <w:rPr>
          <w:rFonts w:ascii="Arial" w:hAnsi="Arial" w:cs="Arial"/>
          <w:color w:val="7F7F7F" w:themeColor="text1" w:themeTint="80"/>
          <w:sz w:val="20"/>
          <w:szCs w:val="20"/>
        </w:rPr>
      </w:pPr>
      <w:r w:rsidRPr="004F5787">
        <w:rPr>
          <w:rFonts w:ascii="Arial" w:hAnsi="Arial" w:cs="Arial"/>
          <w:color w:val="7F7F7F" w:themeColor="text1" w:themeTint="80"/>
          <w:sz w:val="20"/>
          <w:szCs w:val="20"/>
        </w:rPr>
        <w:t>Tandartsenpraktijk Hobbelink draagt zorg voor registratie van het aantal bij haar ingediende klachten, de aard van de ingediende klachten alsmede van de naar aanleiding van de ingediende klachten getroffen maatregelen. De klachten worden 1 jaar bewaard.</w:t>
      </w:r>
    </w:p>
    <w:p w14:paraId="5484E9F1" w14:textId="77777777" w:rsidR="00D7445F" w:rsidRPr="00314BC8" w:rsidRDefault="00D7445F">
      <w:pPr>
        <w:rPr>
          <w:rFonts w:ascii="Arial" w:hAnsi="Arial" w:cs="Arial"/>
          <w:color w:val="7F7F7F" w:themeColor="text1" w:themeTint="80"/>
        </w:rPr>
      </w:pPr>
    </w:p>
    <w:sectPr w:rsidR="00D7445F" w:rsidRPr="00314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BC8"/>
    <w:rsid w:val="00314BC8"/>
    <w:rsid w:val="003A2CA8"/>
    <w:rsid w:val="004F5787"/>
    <w:rsid w:val="0066209D"/>
    <w:rsid w:val="00717715"/>
    <w:rsid w:val="00785563"/>
    <w:rsid w:val="00D74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EB3F"/>
  <w15:docId w15:val="{F619F9E7-47A6-4C23-8BE7-44BD7AF2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4B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14BC8"/>
    <w:rPr>
      <w:color w:val="0000FF"/>
      <w:u w:val="single"/>
    </w:rPr>
  </w:style>
  <w:style w:type="paragraph" w:styleId="Ballontekst">
    <w:name w:val="Balloon Text"/>
    <w:basedOn w:val="Standaard"/>
    <w:link w:val="BallontekstChar"/>
    <w:uiPriority w:val="99"/>
    <w:semiHidden/>
    <w:unhideWhenUsed/>
    <w:rsid w:val="00314B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 | Tandartsenpraktijk Hobbelink</cp:lastModifiedBy>
  <cp:revision>3</cp:revision>
  <cp:lastPrinted>2017-05-02T12:41:00Z</cp:lastPrinted>
  <dcterms:created xsi:type="dcterms:W3CDTF">2017-05-09T08:50:00Z</dcterms:created>
  <dcterms:modified xsi:type="dcterms:W3CDTF">2021-05-11T10:54:00Z</dcterms:modified>
</cp:coreProperties>
</file>